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ED" w:rsidRDefault="00283BED" w:rsidP="00302CC3">
      <w:pPr>
        <w:ind w:right="1"/>
        <w:rPr>
          <w:rFonts w:cs="Arial"/>
          <w:sz w:val="24"/>
          <w:szCs w:val="24"/>
          <w:lang w:val="de-CH"/>
        </w:rPr>
      </w:pPr>
    </w:p>
    <w:p w:rsidR="00946A94" w:rsidRPr="00F7337C" w:rsidRDefault="00946A94" w:rsidP="00302CC3">
      <w:pPr>
        <w:ind w:right="1"/>
        <w:rPr>
          <w:rFonts w:cs="Arial"/>
          <w:sz w:val="24"/>
          <w:szCs w:val="24"/>
          <w:lang w:val="de-CH"/>
        </w:rPr>
      </w:pPr>
      <w:r w:rsidRPr="00F7337C">
        <w:rPr>
          <w:rFonts w:cs="Arial"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57728" behindDoc="1" locked="0" layoutInCell="1" allowOverlap="1" wp14:anchorId="1A478EA4" wp14:editId="4637DB2E">
            <wp:simplePos x="0" y="0"/>
            <wp:positionH relativeFrom="column">
              <wp:posOffset>3538855</wp:posOffset>
            </wp:positionH>
            <wp:positionV relativeFrom="paragraph">
              <wp:posOffset>-514350</wp:posOffset>
            </wp:positionV>
            <wp:extent cx="2266315" cy="685800"/>
            <wp:effectExtent l="19050" t="0" r="635" b="0"/>
            <wp:wrapNone/>
            <wp:docPr id="8" name="Bild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61EC" w:rsidRPr="001C473E" w:rsidRDefault="00302CC3" w:rsidP="00302CC3">
      <w:pPr>
        <w:ind w:right="1"/>
        <w:rPr>
          <w:rFonts w:cs="Arial"/>
          <w:b/>
          <w:sz w:val="32"/>
          <w:szCs w:val="24"/>
          <w:lang w:val="de-CH"/>
        </w:rPr>
      </w:pPr>
      <w:r w:rsidRPr="001C473E">
        <w:rPr>
          <w:rFonts w:cs="Arial"/>
          <w:b/>
          <w:sz w:val="32"/>
          <w:szCs w:val="24"/>
          <w:lang w:val="de-CH"/>
        </w:rPr>
        <w:t>A</w:t>
      </w:r>
      <w:r w:rsidR="001661EC" w:rsidRPr="001C473E">
        <w:rPr>
          <w:rFonts w:cs="Arial"/>
          <w:b/>
          <w:sz w:val="32"/>
          <w:szCs w:val="24"/>
          <w:lang w:val="de-CH"/>
        </w:rPr>
        <w:t>bstimmungs</w:t>
      </w:r>
      <w:r w:rsidR="001D3BC8">
        <w:rPr>
          <w:rFonts w:cs="Arial"/>
          <w:b/>
          <w:sz w:val="32"/>
          <w:szCs w:val="24"/>
          <w:lang w:val="de-CH"/>
        </w:rPr>
        <w:t>ergebnisse</w:t>
      </w:r>
    </w:p>
    <w:p w:rsidR="00616E4C" w:rsidRPr="001C473E" w:rsidRDefault="00D42B4B" w:rsidP="00302CC3">
      <w:pPr>
        <w:ind w:right="1"/>
        <w:rPr>
          <w:rFonts w:cs="Arial"/>
          <w:b/>
          <w:sz w:val="32"/>
          <w:szCs w:val="24"/>
          <w:lang w:val="de-CH"/>
        </w:rPr>
      </w:pPr>
      <w:r w:rsidRPr="001C473E">
        <w:rPr>
          <w:rFonts w:cs="Arial"/>
          <w:b/>
          <w:sz w:val="32"/>
          <w:szCs w:val="24"/>
          <w:lang w:val="de-CH"/>
        </w:rPr>
        <w:t xml:space="preserve">vom </w:t>
      </w:r>
      <w:r w:rsidR="002A7C9F">
        <w:rPr>
          <w:rFonts w:cs="Arial"/>
          <w:b/>
          <w:sz w:val="32"/>
          <w:szCs w:val="24"/>
          <w:lang w:val="de-CH"/>
        </w:rPr>
        <w:t>28.11.2021</w:t>
      </w:r>
    </w:p>
    <w:p w:rsidR="00296855" w:rsidRDefault="00296855" w:rsidP="00162957">
      <w:pPr>
        <w:tabs>
          <w:tab w:val="decimal" w:pos="6804"/>
        </w:tabs>
        <w:rPr>
          <w:rFonts w:cs="Arial"/>
          <w:sz w:val="24"/>
          <w:lang w:val="de-CH"/>
        </w:rPr>
      </w:pPr>
    </w:p>
    <w:p w:rsidR="00283BED" w:rsidRPr="00F7337C" w:rsidRDefault="00283BED" w:rsidP="00162957">
      <w:pPr>
        <w:tabs>
          <w:tab w:val="decimal" w:pos="6804"/>
        </w:tabs>
        <w:rPr>
          <w:rFonts w:cs="Arial"/>
          <w:sz w:val="24"/>
          <w:lang w:val="de-CH"/>
        </w:rPr>
      </w:pPr>
    </w:p>
    <w:p w:rsidR="00296855" w:rsidRDefault="00076BF4" w:rsidP="00162957">
      <w:pPr>
        <w:tabs>
          <w:tab w:val="decimal" w:pos="6804"/>
        </w:tabs>
        <w:rPr>
          <w:rFonts w:cs="Arial"/>
          <w:sz w:val="24"/>
          <w:lang w:val="de-CH"/>
        </w:rPr>
      </w:pPr>
      <w:r>
        <w:rPr>
          <w:rFonts w:cs="Arial"/>
          <w:sz w:val="24"/>
          <w:lang w:val="de-CH"/>
        </w:rPr>
        <w:t>Stimmberechtigte</w:t>
      </w:r>
      <w:r w:rsidR="001C473E">
        <w:rPr>
          <w:rFonts w:cs="Arial"/>
          <w:sz w:val="24"/>
          <w:lang w:val="de-CH"/>
        </w:rPr>
        <w:t xml:space="preserve"> e</w:t>
      </w:r>
      <w:r>
        <w:rPr>
          <w:rFonts w:cs="Arial"/>
          <w:sz w:val="24"/>
          <w:lang w:val="de-CH"/>
        </w:rPr>
        <w:t>idgenössisch</w:t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534</w:t>
      </w:r>
    </w:p>
    <w:p w:rsidR="00076BF4" w:rsidRPr="00F7337C" w:rsidRDefault="00076BF4" w:rsidP="00162957">
      <w:pPr>
        <w:tabs>
          <w:tab w:val="decimal" w:pos="6804"/>
        </w:tabs>
        <w:rPr>
          <w:rFonts w:cs="Arial"/>
          <w:sz w:val="24"/>
          <w:lang w:val="de-CH"/>
        </w:rPr>
      </w:pPr>
    </w:p>
    <w:p w:rsidR="00DB31A8" w:rsidRPr="00F7337C" w:rsidRDefault="001C473E" w:rsidP="00DB31A8">
      <w:pPr>
        <w:tabs>
          <w:tab w:val="decimal" w:pos="6804"/>
        </w:tabs>
        <w:rPr>
          <w:rFonts w:cs="Arial"/>
          <w:sz w:val="24"/>
          <w:lang w:val="de-CH"/>
        </w:rPr>
      </w:pPr>
      <w:r>
        <w:rPr>
          <w:rFonts w:cs="Arial"/>
          <w:sz w:val="24"/>
          <w:lang w:val="de-CH"/>
        </w:rPr>
        <w:t>Stimmbeteiligung</w:t>
      </w:r>
      <w:r w:rsidR="0005741C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76</w:t>
      </w:r>
      <w:bookmarkStart w:id="0" w:name="_GoBack"/>
      <w:bookmarkEnd w:id="0"/>
      <w:r w:rsidR="00EB0107">
        <w:rPr>
          <w:rFonts w:cs="Arial"/>
          <w:sz w:val="24"/>
          <w:lang w:val="de-CH"/>
        </w:rPr>
        <w:tab/>
      </w:r>
      <w:r w:rsidR="00344FE6">
        <w:rPr>
          <w:rFonts w:cs="Arial"/>
          <w:sz w:val="24"/>
          <w:lang w:val="de-CH"/>
        </w:rPr>
        <w:t xml:space="preserve"> </w:t>
      </w:r>
      <w:r w:rsidR="00076BF4">
        <w:rPr>
          <w:rFonts w:cs="Arial"/>
          <w:sz w:val="24"/>
          <w:lang w:val="de-CH"/>
        </w:rPr>
        <w:t>%</w:t>
      </w:r>
    </w:p>
    <w:p w:rsidR="00946A94" w:rsidRPr="00F7337C" w:rsidRDefault="00946A94" w:rsidP="001106D2">
      <w:pPr>
        <w:rPr>
          <w:rFonts w:cs="Arial"/>
          <w:sz w:val="24"/>
          <w:lang w:val="de-CH"/>
        </w:rPr>
      </w:pPr>
    </w:p>
    <w:p w:rsidR="002E1AE3" w:rsidRPr="00F7337C" w:rsidRDefault="00DB31A8" w:rsidP="002E1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sz w:val="24"/>
          <w:lang w:val="de-CH"/>
        </w:rPr>
      </w:pPr>
      <w:r>
        <w:rPr>
          <w:rFonts w:cs="Arial"/>
          <w:b/>
          <w:sz w:val="24"/>
          <w:lang w:val="de-CH"/>
        </w:rPr>
        <w:t>Eidgenössische</w:t>
      </w:r>
      <w:r w:rsidR="000E672F" w:rsidRPr="00F7337C">
        <w:rPr>
          <w:rFonts w:cs="Arial"/>
          <w:b/>
          <w:sz w:val="24"/>
          <w:lang w:val="de-CH"/>
        </w:rPr>
        <w:t xml:space="preserve"> Abstimmung</w:t>
      </w:r>
    </w:p>
    <w:p w:rsidR="00BC78AA" w:rsidRPr="00F7337C" w:rsidRDefault="00BC78AA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6215B8" w:rsidRDefault="00022F48" w:rsidP="000E672F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022F48">
        <w:rPr>
          <w:rFonts w:cs="Arial"/>
          <w:b/>
          <w:sz w:val="28"/>
          <w:lang w:val="de-CH"/>
        </w:rPr>
        <w:t>Volksinitiative vom 7. November 2017 «Für eine starke Pflege (Pflegeinitiative)</w:t>
      </w:r>
    </w:p>
    <w:p w:rsidR="00022F48" w:rsidRPr="00F7337C" w:rsidRDefault="00022F48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E4506B" w:rsidRPr="00F7337C" w:rsidRDefault="00542748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Eingelegte Stimm</w:t>
      </w:r>
      <w:r w:rsidR="00EA4A8F" w:rsidRPr="00F7337C">
        <w:rPr>
          <w:rFonts w:cs="Arial"/>
          <w:sz w:val="24"/>
          <w:lang w:val="de-CH"/>
        </w:rPr>
        <w:t>zettel</w:t>
      </w:r>
      <w:r w:rsidR="001243CF">
        <w:rPr>
          <w:rFonts w:cs="Arial"/>
          <w:sz w:val="24"/>
          <w:lang w:val="de-CH"/>
        </w:rPr>
        <w:tab/>
      </w:r>
      <w:r w:rsidR="006215B8">
        <w:rPr>
          <w:rFonts w:cs="Arial"/>
          <w:sz w:val="24"/>
          <w:lang w:val="de-CH"/>
        </w:rPr>
        <w:tab/>
      </w:r>
      <w:r w:rsidR="009635D1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405</w:t>
      </w:r>
    </w:p>
    <w:p w:rsidR="000E672F" w:rsidRPr="00F7337C" w:rsidRDefault="000E672F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EE5E03" w:rsidRDefault="00EA4A8F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Lee</w:t>
      </w:r>
      <w:r w:rsidR="00542748" w:rsidRPr="00F7337C">
        <w:rPr>
          <w:rFonts w:cs="Arial"/>
          <w:sz w:val="24"/>
          <w:lang w:val="de-CH"/>
        </w:rPr>
        <w:t>re Stimm</w:t>
      </w:r>
      <w:r w:rsidRPr="00F7337C">
        <w:rPr>
          <w:rFonts w:cs="Arial"/>
          <w:sz w:val="24"/>
          <w:lang w:val="de-CH"/>
        </w:rPr>
        <w:t>zettel</w:t>
      </w:r>
      <w:r w:rsidR="00795B84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2</w:t>
      </w:r>
    </w:p>
    <w:p w:rsidR="00EA4A8F" w:rsidRPr="00F7337C" w:rsidRDefault="00542748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Ungültige Stimm</w:t>
      </w:r>
      <w:r w:rsidR="00EA4A8F" w:rsidRPr="00F7337C">
        <w:rPr>
          <w:rFonts w:cs="Arial"/>
          <w:sz w:val="24"/>
          <w:lang w:val="de-CH"/>
        </w:rPr>
        <w:t>zette</w:t>
      </w:r>
      <w:r w:rsidR="00283524" w:rsidRPr="00F7337C">
        <w:rPr>
          <w:rFonts w:cs="Arial"/>
          <w:sz w:val="24"/>
          <w:lang w:val="de-CH"/>
        </w:rPr>
        <w:t>l</w:t>
      </w:r>
      <w:r w:rsidR="00344FE6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3</w:t>
      </w:r>
    </w:p>
    <w:p w:rsidR="0000525C" w:rsidRDefault="0000525C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EA4A8F" w:rsidRPr="00F7337C" w:rsidRDefault="00542748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In Betracht fallende Stimm</w:t>
      </w:r>
      <w:r w:rsidR="00EA4A8F" w:rsidRPr="00F7337C">
        <w:rPr>
          <w:rFonts w:cs="Arial"/>
          <w:sz w:val="24"/>
          <w:lang w:val="de-CH"/>
        </w:rPr>
        <w:t>zettel</w:t>
      </w:r>
      <w:r w:rsidR="00795B84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400</w:t>
      </w:r>
    </w:p>
    <w:p w:rsidR="001E7F2A" w:rsidRPr="00F7337C" w:rsidRDefault="001E7F2A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932821" w:rsidRPr="00F7337C" w:rsidRDefault="00932821" w:rsidP="00E3168B">
      <w:pPr>
        <w:tabs>
          <w:tab w:val="right" w:pos="6804"/>
        </w:tabs>
        <w:rPr>
          <w:rFonts w:cs="Arial"/>
          <w:sz w:val="24"/>
          <w:lang w:val="de-CH"/>
        </w:rPr>
      </w:pPr>
    </w:p>
    <w:p w:rsidR="00A53E09" w:rsidRPr="0098782D" w:rsidRDefault="00A53E09" w:rsidP="00773CB0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Ja</w:t>
      </w:r>
      <w:r w:rsidR="00795B84">
        <w:rPr>
          <w:rFonts w:cs="Arial"/>
          <w:b/>
          <w:sz w:val="28"/>
          <w:lang w:val="de-CH"/>
        </w:rPr>
        <w:tab/>
      </w:r>
      <w:r w:rsidR="001C473E">
        <w:rPr>
          <w:rFonts w:cs="Arial"/>
          <w:b/>
          <w:sz w:val="28"/>
          <w:lang w:val="de-CH"/>
        </w:rPr>
        <w:tab/>
      </w:r>
      <w:r w:rsidR="00BC5EDA">
        <w:rPr>
          <w:rFonts w:cs="Arial"/>
          <w:b/>
          <w:sz w:val="28"/>
          <w:lang w:val="de-CH"/>
        </w:rPr>
        <w:tab/>
      </w:r>
      <w:r w:rsidR="004C6612">
        <w:rPr>
          <w:rFonts w:cs="Arial"/>
          <w:b/>
          <w:sz w:val="28"/>
          <w:lang w:val="de-CH"/>
        </w:rPr>
        <w:t>231</w:t>
      </w:r>
    </w:p>
    <w:p w:rsidR="00932821" w:rsidRPr="00F7337C" w:rsidRDefault="00932821" w:rsidP="000E672F">
      <w:pPr>
        <w:tabs>
          <w:tab w:val="right" w:pos="6804"/>
        </w:tabs>
        <w:ind w:left="426" w:hanging="426"/>
        <w:rPr>
          <w:rFonts w:cs="Arial"/>
          <w:b/>
          <w:sz w:val="24"/>
          <w:lang w:val="de-CH"/>
        </w:rPr>
      </w:pPr>
    </w:p>
    <w:p w:rsidR="00A53E09" w:rsidRPr="0098782D" w:rsidRDefault="003C66D2" w:rsidP="001F3EC9">
      <w:pPr>
        <w:tabs>
          <w:tab w:val="right" w:pos="6804"/>
        </w:tabs>
        <w:ind w:left="426" w:hanging="426"/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Nein</w:t>
      </w:r>
      <w:r w:rsidR="00795B84">
        <w:rPr>
          <w:rFonts w:cs="Arial"/>
          <w:b/>
          <w:sz w:val="28"/>
          <w:lang w:val="de-CH"/>
        </w:rPr>
        <w:tab/>
      </w:r>
      <w:r w:rsidR="001C473E">
        <w:rPr>
          <w:rFonts w:cs="Arial"/>
          <w:b/>
          <w:sz w:val="28"/>
          <w:lang w:val="de-CH"/>
        </w:rPr>
        <w:tab/>
      </w:r>
      <w:r w:rsidR="00BC5EDA">
        <w:rPr>
          <w:rFonts w:cs="Arial"/>
          <w:b/>
          <w:sz w:val="28"/>
          <w:lang w:val="de-CH"/>
        </w:rPr>
        <w:tab/>
      </w:r>
      <w:r w:rsidR="004C6612">
        <w:rPr>
          <w:rFonts w:cs="Arial"/>
          <w:b/>
          <w:sz w:val="28"/>
          <w:lang w:val="de-CH"/>
        </w:rPr>
        <w:t>169</w:t>
      </w:r>
    </w:p>
    <w:p w:rsidR="00932821" w:rsidRPr="00F7337C" w:rsidRDefault="00932821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DB31A8" w:rsidRPr="00F7337C" w:rsidRDefault="00DB31A8" w:rsidP="00DB31A8">
      <w:pPr>
        <w:rPr>
          <w:rFonts w:cs="Arial"/>
          <w:sz w:val="24"/>
          <w:lang w:val="de-CH"/>
        </w:rPr>
      </w:pPr>
    </w:p>
    <w:p w:rsidR="00DB31A8" w:rsidRPr="00F7337C" w:rsidRDefault="001C473E" w:rsidP="00DB3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sz w:val="24"/>
          <w:lang w:val="de-CH"/>
        </w:rPr>
      </w:pPr>
      <w:r>
        <w:rPr>
          <w:rFonts w:cs="Arial"/>
          <w:b/>
          <w:sz w:val="24"/>
          <w:lang w:val="de-CH"/>
        </w:rPr>
        <w:t>Eidgenössische</w:t>
      </w:r>
      <w:r w:rsidR="006215B8">
        <w:rPr>
          <w:rFonts w:cs="Arial"/>
          <w:b/>
          <w:sz w:val="24"/>
          <w:lang w:val="de-CH"/>
        </w:rPr>
        <w:t xml:space="preserve"> </w:t>
      </w:r>
      <w:r w:rsidR="00DB31A8" w:rsidRPr="00F7337C">
        <w:rPr>
          <w:rFonts w:cs="Arial"/>
          <w:b/>
          <w:sz w:val="24"/>
          <w:lang w:val="de-CH"/>
        </w:rPr>
        <w:t>Abstimmung</w:t>
      </w:r>
    </w:p>
    <w:p w:rsidR="00552AE3" w:rsidRDefault="00552AE3" w:rsidP="00DB31A8">
      <w:pPr>
        <w:tabs>
          <w:tab w:val="right" w:pos="6804"/>
        </w:tabs>
        <w:rPr>
          <w:rFonts w:cs="Arial"/>
          <w:b/>
          <w:sz w:val="28"/>
          <w:lang w:val="de-CH"/>
        </w:rPr>
      </w:pPr>
    </w:p>
    <w:p w:rsidR="00DA0EEA" w:rsidRDefault="00022F48" w:rsidP="00DA0EEA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022F48">
        <w:rPr>
          <w:rFonts w:cs="Arial"/>
          <w:b/>
          <w:sz w:val="28"/>
          <w:lang w:val="de-CH"/>
        </w:rPr>
        <w:t>Volksinitiative vom 26. August 2019 «Bestimmung der Bundesrichterinnen und Bundesrichter im Losverfahren (Justiz-</w:t>
      </w:r>
      <w:proofErr w:type="gramStart"/>
      <w:r w:rsidRPr="00022F48">
        <w:rPr>
          <w:rFonts w:cs="Arial"/>
          <w:b/>
          <w:sz w:val="28"/>
          <w:lang w:val="de-CH"/>
        </w:rPr>
        <w:t>Initiative)»</w:t>
      </w:r>
      <w:proofErr w:type="gramEnd"/>
    </w:p>
    <w:p w:rsidR="00DB31A8" w:rsidRPr="00F7337C" w:rsidRDefault="00DB31A8" w:rsidP="00DB31A8">
      <w:pPr>
        <w:tabs>
          <w:tab w:val="right" w:pos="6804"/>
        </w:tabs>
        <w:rPr>
          <w:rFonts w:cs="Arial"/>
          <w:sz w:val="24"/>
          <w:lang w:val="de-CH"/>
        </w:rPr>
      </w:pP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Eingelegte Stimmzettel</w:t>
      </w:r>
      <w:r w:rsidR="001243CF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378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DB31A8" w:rsidRPr="00F7337C" w:rsidRDefault="00DB31A8" w:rsidP="00EE5E03">
      <w:pPr>
        <w:tabs>
          <w:tab w:val="right" w:pos="6804"/>
          <w:tab w:val="left" w:pos="7783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Leere Stimmzettel</w:t>
      </w:r>
      <w:r w:rsidR="00795B84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4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Ungültige Stimmzettel</w:t>
      </w:r>
      <w:r w:rsidR="00344FE6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3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In Betracht fallende Stimmzettel</w:t>
      </w:r>
      <w:r w:rsidR="00795B84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371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DB31A8" w:rsidRPr="00F7337C" w:rsidRDefault="00DB31A8" w:rsidP="00DB31A8">
      <w:pPr>
        <w:tabs>
          <w:tab w:val="right" w:pos="6804"/>
        </w:tabs>
        <w:rPr>
          <w:rFonts w:cs="Arial"/>
          <w:sz w:val="24"/>
          <w:lang w:val="de-CH"/>
        </w:rPr>
      </w:pPr>
    </w:p>
    <w:p w:rsidR="00DB31A8" w:rsidRPr="0098782D" w:rsidRDefault="00DB31A8" w:rsidP="00DB31A8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Ja</w:t>
      </w:r>
      <w:r w:rsidR="00795B84">
        <w:rPr>
          <w:rFonts w:cs="Arial"/>
          <w:b/>
          <w:sz w:val="28"/>
          <w:lang w:val="de-CH"/>
        </w:rPr>
        <w:tab/>
      </w:r>
      <w:r w:rsidR="001C473E">
        <w:rPr>
          <w:rFonts w:cs="Arial"/>
          <w:b/>
          <w:sz w:val="28"/>
          <w:lang w:val="de-CH"/>
        </w:rPr>
        <w:tab/>
      </w:r>
      <w:r w:rsidR="00BC5EDA">
        <w:rPr>
          <w:rFonts w:cs="Arial"/>
          <w:b/>
          <w:sz w:val="28"/>
          <w:lang w:val="de-CH"/>
        </w:rPr>
        <w:tab/>
      </w:r>
      <w:r w:rsidR="004C6612">
        <w:rPr>
          <w:rFonts w:cs="Arial"/>
          <w:b/>
          <w:sz w:val="28"/>
          <w:lang w:val="de-CH"/>
        </w:rPr>
        <w:t>145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b/>
          <w:sz w:val="24"/>
          <w:lang w:val="de-CH"/>
        </w:rPr>
      </w:pPr>
    </w:p>
    <w:p w:rsidR="00DB31A8" w:rsidRDefault="00DB31A8" w:rsidP="00DB31A8">
      <w:pPr>
        <w:tabs>
          <w:tab w:val="right" w:pos="6804"/>
        </w:tabs>
        <w:ind w:left="426" w:hanging="426"/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Nein</w:t>
      </w:r>
      <w:r w:rsidR="00795B84">
        <w:rPr>
          <w:rFonts w:cs="Arial"/>
          <w:b/>
          <w:sz w:val="28"/>
          <w:lang w:val="de-CH"/>
        </w:rPr>
        <w:tab/>
      </w:r>
      <w:r w:rsidR="001C473E">
        <w:rPr>
          <w:rFonts w:cs="Arial"/>
          <w:b/>
          <w:sz w:val="28"/>
          <w:lang w:val="de-CH"/>
        </w:rPr>
        <w:tab/>
      </w:r>
      <w:r w:rsidR="00BC5EDA">
        <w:rPr>
          <w:rFonts w:cs="Arial"/>
          <w:b/>
          <w:sz w:val="28"/>
          <w:lang w:val="de-CH"/>
        </w:rPr>
        <w:tab/>
      </w:r>
      <w:r w:rsidR="004C6612">
        <w:rPr>
          <w:rFonts w:cs="Arial"/>
          <w:b/>
          <w:sz w:val="28"/>
          <w:lang w:val="de-CH"/>
        </w:rPr>
        <w:t>226</w:t>
      </w:r>
    </w:p>
    <w:p w:rsidR="00EE5E03" w:rsidRDefault="00EE5E03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A92FA8" w:rsidRDefault="00A92FA8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4D4AC6" w:rsidRPr="00F7337C" w:rsidRDefault="004D4AC6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022F48" w:rsidRDefault="00022F48" w:rsidP="00B321FC">
      <w:pPr>
        <w:jc w:val="both"/>
        <w:rPr>
          <w:rFonts w:cs="Arial"/>
          <w:sz w:val="24"/>
          <w:lang w:val="de-CH"/>
        </w:rPr>
      </w:pPr>
    </w:p>
    <w:p w:rsidR="00022F48" w:rsidRPr="00F7337C" w:rsidRDefault="00022F48" w:rsidP="00022F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sz w:val="24"/>
          <w:lang w:val="de-CH"/>
        </w:rPr>
      </w:pPr>
      <w:r>
        <w:rPr>
          <w:rFonts w:cs="Arial"/>
          <w:b/>
          <w:sz w:val="24"/>
          <w:lang w:val="de-CH"/>
        </w:rPr>
        <w:lastRenderedPageBreak/>
        <w:t xml:space="preserve">Eidgenössische </w:t>
      </w:r>
      <w:r w:rsidRPr="00F7337C">
        <w:rPr>
          <w:rFonts w:cs="Arial"/>
          <w:b/>
          <w:sz w:val="24"/>
          <w:lang w:val="de-CH"/>
        </w:rPr>
        <w:t>Abstimmung</w:t>
      </w:r>
    </w:p>
    <w:p w:rsidR="00022F48" w:rsidRDefault="00022F48" w:rsidP="00022F48">
      <w:pPr>
        <w:tabs>
          <w:tab w:val="right" w:pos="6804"/>
        </w:tabs>
        <w:rPr>
          <w:rFonts w:cs="Arial"/>
          <w:b/>
          <w:sz w:val="28"/>
          <w:lang w:val="de-CH"/>
        </w:rPr>
      </w:pPr>
    </w:p>
    <w:p w:rsidR="00022F48" w:rsidRDefault="004D4AC6" w:rsidP="00022F48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4D4AC6">
        <w:rPr>
          <w:rFonts w:cs="Arial"/>
          <w:b/>
          <w:sz w:val="28"/>
          <w:lang w:val="de-CH"/>
        </w:rPr>
        <w:t>Änderung vom 19. März 2021 des Bundesgesetzes über die gesetzlichen Grundlagen für Verordnungen des Bundesrates zur Bewältigung der Covid-19-Epidemie (Covid-19-Gesetz)</w:t>
      </w:r>
    </w:p>
    <w:p w:rsidR="004D4AC6" w:rsidRPr="00F7337C" w:rsidRDefault="004D4AC6" w:rsidP="00022F48">
      <w:pPr>
        <w:tabs>
          <w:tab w:val="right" w:pos="6804"/>
        </w:tabs>
        <w:rPr>
          <w:rFonts w:cs="Arial"/>
          <w:sz w:val="24"/>
          <w:lang w:val="de-CH"/>
        </w:rPr>
      </w:pP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Eingelegte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406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022F48" w:rsidRPr="00F7337C" w:rsidRDefault="00022F48" w:rsidP="00022F48">
      <w:pPr>
        <w:tabs>
          <w:tab w:val="right" w:pos="6804"/>
          <w:tab w:val="left" w:pos="7783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Leere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2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Ungültige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4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In Betracht fallende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400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022F48" w:rsidRPr="00F7337C" w:rsidRDefault="00022F48" w:rsidP="00022F48">
      <w:pPr>
        <w:tabs>
          <w:tab w:val="right" w:pos="6804"/>
        </w:tabs>
        <w:rPr>
          <w:rFonts w:cs="Arial"/>
          <w:sz w:val="24"/>
          <w:lang w:val="de-CH"/>
        </w:rPr>
      </w:pPr>
    </w:p>
    <w:p w:rsidR="00022F48" w:rsidRPr="0098782D" w:rsidRDefault="00022F48" w:rsidP="00022F48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Ja</w:t>
      </w:r>
      <w:r>
        <w:rPr>
          <w:rFonts w:cs="Arial"/>
          <w:b/>
          <w:sz w:val="28"/>
          <w:lang w:val="de-CH"/>
        </w:rPr>
        <w:tab/>
      </w:r>
      <w:r>
        <w:rPr>
          <w:rFonts w:cs="Arial"/>
          <w:b/>
          <w:sz w:val="28"/>
          <w:lang w:val="de-CH"/>
        </w:rPr>
        <w:tab/>
      </w:r>
      <w:r>
        <w:rPr>
          <w:rFonts w:cs="Arial"/>
          <w:b/>
          <w:sz w:val="28"/>
          <w:lang w:val="de-CH"/>
        </w:rPr>
        <w:tab/>
      </w:r>
      <w:r w:rsidR="004C6612">
        <w:rPr>
          <w:rFonts w:cs="Arial"/>
          <w:b/>
          <w:sz w:val="28"/>
          <w:lang w:val="de-CH"/>
        </w:rPr>
        <w:t>174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b/>
          <w:sz w:val="24"/>
          <w:lang w:val="de-CH"/>
        </w:rPr>
      </w:pPr>
    </w:p>
    <w:p w:rsidR="00022F48" w:rsidRPr="00572722" w:rsidRDefault="00022F48" w:rsidP="00572722">
      <w:pPr>
        <w:pBdr>
          <w:bottom w:val="single" w:sz="4" w:space="1" w:color="auto"/>
        </w:pBdr>
        <w:tabs>
          <w:tab w:val="right" w:pos="6804"/>
        </w:tabs>
        <w:ind w:left="426" w:hanging="426"/>
        <w:rPr>
          <w:rFonts w:cs="Arial"/>
          <w:b/>
          <w:sz w:val="28"/>
          <w:lang w:val="de-CH"/>
        </w:rPr>
      </w:pPr>
      <w:r w:rsidRPr="00572722">
        <w:rPr>
          <w:rFonts w:cs="Arial"/>
          <w:b/>
          <w:sz w:val="28"/>
          <w:lang w:val="de-CH"/>
        </w:rPr>
        <w:t>Nein</w:t>
      </w:r>
      <w:r w:rsidRPr="00572722">
        <w:rPr>
          <w:rFonts w:cs="Arial"/>
          <w:b/>
          <w:sz w:val="28"/>
          <w:lang w:val="de-CH"/>
        </w:rPr>
        <w:tab/>
      </w:r>
      <w:r w:rsidRPr="00572722">
        <w:rPr>
          <w:rFonts w:cs="Arial"/>
          <w:b/>
          <w:sz w:val="28"/>
          <w:lang w:val="de-CH"/>
        </w:rPr>
        <w:tab/>
      </w:r>
      <w:r w:rsidRPr="00572722">
        <w:rPr>
          <w:rFonts w:cs="Arial"/>
          <w:b/>
          <w:sz w:val="28"/>
          <w:lang w:val="de-CH"/>
        </w:rPr>
        <w:tab/>
      </w:r>
      <w:r w:rsidR="004C6612">
        <w:rPr>
          <w:rFonts w:cs="Arial"/>
          <w:b/>
          <w:sz w:val="28"/>
          <w:lang w:val="de-CH"/>
        </w:rPr>
        <w:t>226</w:t>
      </w:r>
    </w:p>
    <w:p w:rsidR="00022F48" w:rsidRDefault="00022F48" w:rsidP="00022F48">
      <w:pPr>
        <w:tabs>
          <w:tab w:val="right" w:pos="6804"/>
        </w:tabs>
        <w:rPr>
          <w:rFonts w:cs="Arial"/>
          <w:sz w:val="24"/>
          <w:lang w:val="de-CH"/>
        </w:rPr>
      </w:pPr>
    </w:p>
    <w:p w:rsidR="004D4AC6" w:rsidRDefault="004D4AC6" w:rsidP="00022F48">
      <w:pPr>
        <w:tabs>
          <w:tab w:val="right" w:pos="6804"/>
        </w:tabs>
        <w:rPr>
          <w:rFonts w:cs="Arial"/>
          <w:sz w:val="24"/>
          <w:lang w:val="de-CH"/>
        </w:rPr>
      </w:pPr>
    </w:p>
    <w:p w:rsidR="004D4AC6" w:rsidRDefault="004D4AC6" w:rsidP="004D4AC6">
      <w:pPr>
        <w:tabs>
          <w:tab w:val="decimal" w:pos="6804"/>
        </w:tabs>
        <w:rPr>
          <w:rFonts w:cs="Arial"/>
          <w:sz w:val="24"/>
          <w:lang w:val="de-CH"/>
        </w:rPr>
      </w:pPr>
      <w:r>
        <w:rPr>
          <w:rFonts w:cs="Arial"/>
          <w:sz w:val="24"/>
          <w:lang w:val="de-CH"/>
        </w:rPr>
        <w:t>Stimmberechtigte kommunal</w:t>
      </w:r>
      <w:r>
        <w:rPr>
          <w:rFonts w:cs="Arial"/>
          <w:sz w:val="24"/>
          <w:lang w:val="de-CH"/>
        </w:rPr>
        <w:tab/>
        <w:t>0</w:t>
      </w:r>
    </w:p>
    <w:p w:rsidR="004D4AC6" w:rsidRDefault="004D4AC6" w:rsidP="004D4AC6">
      <w:pPr>
        <w:rPr>
          <w:rFonts w:cs="Arial"/>
          <w:sz w:val="24"/>
          <w:szCs w:val="24"/>
          <w:lang w:val="de-CH"/>
        </w:rPr>
      </w:pPr>
    </w:p>
    <w:p w:rsidR="004D4AC6" w:rsidRDefault="004D4AC6" w:rsidP="004D4AC6">
      <w:pPr>
        <w:tabs>
          <w:tab w:val="decimal" w:pos="6804"/>
        </w:tabs>
        <w:rPr>
          <w:rFonts w:cs="Arial"/>
          <w:sz w:val="24"/>
          <w:szCs w:val="24"/>
          <w:lang w:val="de-CH"/>
        </w:rPr>
      </w:pPr>
      <w:r>
        <w:rPr>
          <w:rFonts w:cs="Arial"/>
          <w:sz w:val="24"/>
          <w:szCs w:val="24"/>
          <w:lang w:val="de-CH"/>
        </w:rPr>
        <w:t>Stimmbeteiligung</w:t>
      </w:r>
      <w:r>
        <w:rPr>
          <w:rFonts w:cs="Arial"/>
          <w:sz w:val="24"/>
          <w:szCs w:val="24"/>
          <w:lang w:val="de-CH"/>
        </w:rPr>
        <w:tab/>
        <w:t>0 %</w:t>
      </w:r>
    </w:p>
    <w:p w:rsidR="004D4AC6" w:rsidRDefault="004D4AC6" w:rsidP="004D4AC6">
      <w:pPr>
        <w:rPr>
          <w:rFonts w:cs="Arial"/>
          <w:sz w:val="24"/>
          <w:szCs w:val="24"/>
          <w:lang w:val="de-CH"/>
        </w:rPr>
      </w:pPr>
    </w:p>
    <w:p w:rsidR="004D4AC6" w:rsidRPr="00F7337C" w:rsidRDefault="004D4AC6" w:rsidP="004D4A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sz w:val="24"/>
          <w:lang w:val="de-CH"/>
        </w:rPr>
      </w:pPr>
      <w:r>
        <w:rPr>
          <w:rFonts w:cs="Arial"/>
          <w:b/>
          <w:sz w:val="24"/>
          <w:lang w:val="de-CH"/>
        </w:rPr>
        <w:t xml:space="preserve">Kommunale </w:t>
      </w:r>
      <w:r w:rsidRPr="00F7337C">
        <w:rPr>
          <w:rFonts w:cs="Arial"/>
          <w:b/>
          <w:sz w:val="24"/>
          <w:lang w:val="de-CH"/>
        </w:rPr>
        <w:t>Abstimmung</w:t>
      </w:r>
    </w:p>
    <w:p w:rsidR="004D4AC6" w:rsidRDefault="004D4AC6" w:rsidP="004D4AC6">
      <w:pPr>
        <w:tabs>
          <w:tab w:val="right" w:pos="6804"/>
        </w:tabs>
        <w:rPr>
          <w:rFonts w:cs="Arial"/>
          <w:b/>
          <w:sz w:val="28"/>
          <w:lang w:val="de-CH"/>
        </w:rPr>
      </w:pPr>
    </w:p>
    <w:p w:rsidR="004D4AC6" w:rsidRPr="00214D52" w:rsidRDefault="004D4AC6" w:rsidP="004D4AC6">
      <w:pPr>
        <w:tabs>
          <w:tab w:val="right" w:pos="6804"/>
        </w:tabs>
        <w:rPr>
          <w:rFonts w:cs="Arial"/>
          <w:b/>
          <w:sz w:val="28"/>
          <w:lang w:val="de-CH"/>
        </w:rPr>
      </w:pPr>
      <w:r>
        <w:rPr>
          <w:rFonts w:cs="Arial"/>
          <w:b/>
          <w:sz w:val="28"/>
          <w:lang w:val="de-CH"/>
        </w:rPr>
        <w:t>Voranschlag 2022</w:t>
      </w:r>
    </w:p>
    <w:p w:rsidR="004D4AC6" w:rsidRPr="00F7337C" w:rsidRDefault="004D4AC6" w:rsidP="004D4AC6">
      <w:pPr>
        <w:tabs>
          <w:tab w:val="right" w:pos="6804"/>
        </w:tabs>
        <w:rPr>
          <w:rFonts w:cs="Arial"/>
          <w:sz w:val="24"/>
          <w:lang w:val="de-CH"/>
        </w:rPr>
      </w:pPr>
    </w:p>
    <w:p w:rsidR="004D4AC6" w:rsidRPr="00F7337C" w:rsidRDefault="004D4AC6" w:rsidP="004D4AC6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Eingelegte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350</w:t>
      </w:r>
    </w:p>
    <w:p w:rsidR="004D4AC6" w:rsidRPr="00F7337C" w:rsidRDefault="004D4AC6" w:rsidP="004D4AC6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4D4AC6" w:rsidRPr="00F7337C" w:rsidRDefault="004D4AC6" w:rsidP="004D4AC6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Leere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4</w:t>
      </w:r>
    </w:p>
    <w:p w:rsidR="004D4AC6" w:rsidRPr="00F7337C" w:rsidRDefault="004D4AC6" w:rsidP="004D4AC6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Ungültige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7</w:t>
      </w:r>
    </w:p>
    <w:p w:rsidR="004D4AC6" w:rsidRPr="00F7337C" w:rsidRDefault="004D4AC6" w:rsidP="004D4AC6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4D4AC6" w:rsidRPr="00F7337C" w:rsidRDefault="004D4AC6" w:rsidP="004D4AC6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In Betracht fallende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4C6612">
        <w:rPr>
          <w:rFonts w:cs="Arial"/>
          <w:sz w:val="24"/>
          <w:lang w:val="de-CH"/>
        </w:rPr>
        <w:t>339</w:t>
      </w:r>
    </w:p>
    <w:p w:rsidR="004D4AC6" w:rsidRPr="00F7337C" w:rsidRDefault="004D4AC6" w:rsidP="004D4AC6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4D4AC6" w:rsidRPr="00F7337C" w:rsidRDefault="004D4AC6" w:rsidP="004D4AC6">
      <w:pPr>
        <w:tabs>
          <w:tab w:val="right" w:pos="6804"/>
        </w:tabs>
        <w:rPr>
          <w:rFonts w:cs="Arial"/>
          <w:sz w:val="24"/>
          <w:lang w:val="de-CH"/>
        </w:rPr>
      </w:pPr>
    </w:p>
    <w:p w:rsidR="004D4AC6" w:rsidRPr="0098782D" w:rsidRDefault="004D4AC6" w:rsidP="004D4AC6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Ja</w:t>
      </w:r>
      <w:r>
        <w:rPr>
          <w:rFonts w:cs="Arial"/>
          <w:b/>
          <w:sz w:val="28"/>
          <w:lang w:val="de-CH"/>
        </w:rPr>
        <w:tab/>
      </w:r>
      <w:r>
        <w:rPr>
          <w:rFonts w:cs="Arial"/>
          <w:b/>
          <w:sz w:val="28"/>
          <w:lang w:val="de-CH"/>
        </w:rPr>
        <w:tab/>
      </w:r>
      <w:r>
        <w:rPr>
          <w:rFonts w:cs="Arial"/>
          <w:b/>
          <w:sz w:val="28"/>
          <w:lang w:val="de-CH"/>
        </w:rPr>
        <w:tab/>
      </w:r>
      <w:r w:rsidR="004C6612">
        <w:rPr>
          <w:rFonts w:cs="Arial"/>
          <w:b/>
          <w:sz w:val="28"/>
          <w:lang w:val="de-CH"/>
        </w:rPr>
        <w:t>292</w:t>
      </w:r>
    </w:p>
    <w:p w:rsidR="004D4AC6" w:rsidRPr="00F7337C" w:rsidRDefault="004D4AC6" w:rsidP="004D4AC6">
      <w:pPr>
        <w:tabs>
          <w:tab w:val="right" w:pos="6804"/>
        </w:tabs>
        <w:ind w:left="426" w:hanging="426"/>
        <w:rPr>
          <w:rFonts w:cs="Arial"/>
          <w:b/>
          <w:sz w:val="24"/>
          <w:lang w:val="de-CH"/>
        </w:rPr>
      </w:pPr>
    </w:p>
    <w:p w:rsidR="004D4AC6" w:rsidRDefault="004D4AC6" w:rsidP="004D4AC6">
      <w:pPr>
        <w:tabs>
          <w:tab w:val="right" w:pos="6804"/>
        </w:tabs>
        <w:ind w:left="426" w:hanging="426"/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Nein</w:t>
      </w:r>
      <w:r>
        <w:rPr>
          <w:rFonts w:cs="Arial"/>
          <w:b/>
          <w:sz w:val="28"/>
          <w:lang w:val="de-CH"/>
        </w:rPr>
        <w:tab/>
      </w:r>
      <w:r>
        <w:rPr>
          <w:rFonts w:cs="Arial"/>
          <w:b/>
          <w:sz w:val="28"/>
          <w:lang w:val="de-CH"/>
        </w:rPr>
        <w:tab/>
      </w:r>
      <w:r>
        <w:rPr>
          <w:rFonts w:cs="Arial"/>
          <w:b/>
          <w:sz w:val="28"/>
          <w:lang w:val="de-CH"/>
        </w:rPr>
        <w:tab/>
      </w:r>
      <w:r w:rsidR="004C6612">
        <w:rPr>
          <w:rFonts w:cs="Arial"/>
          <w:b/>
          <w:sz w:val="28"/>
          <w:lang w:val="de-CH"/>
        </w:rPr>
        <w:t>47</w:t>
      </w:r>
    </w:p>
    <w:p w:rsidR="004D4AC6" w:rsidRDefault="004D4AC6" w:rsidP="004D4AC6">
      <w:pPr>
        <w:tabs>
          <w:tab w:val="right" w:pos="6804"/>
        </w:tabs>
        <w:rPr>
          <w:rFonts w:cs="Arial"/>
          <w:sz w:val="24"/>
          <w:lang w:val="de-CH"/>
        </w:rPr>
      </w:pPr>
    </w:p>
    <w:p w:rsidR="004D4AC6" w:rsidRDefault="004D4AC6" w:rsidP="004D4AC6">
      <w:pPr>
        <w:tabs>
          <w:tab w:val="right" w:pos="6804"/>
        </w:tabs>
        <w:rPr>
          <w:rFonts w:cs="Arial"/>
          <w:sz w:val="24"/>
          <w:lang w:val="de-CH"/>
        </w:rPr>
      </w:pPr>
    </w:p>
    <w:p w:rsidR="00B321FC" w:rsidRPr="00F7337C" w:rsidRDefault="00B321FC" w:rsidP="00B321FC">
      <w:pPr>
        <w:jc w:val="both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 xml:space="preserve">Wegen Verletzung des Stimmrechtes sowie wegen Unregelmässigkeiten bei der Vorbereitung und Durchführung von Wahlen und Abstimmungen kann beim Regierungsrat Beschwerde geführt werden. Die Beschwerde ist innert </w:t>
      </w:r>
      <w:r w:rsidRPr="00F7337C">
        <w:rPr>
          <w:rFonts w:cs="Arial"/>
          <w:b/>
          <w:sz w:val="24"/>
          <w:lang w:val="de-CH"/>
        </w:rPr>
        <w:t>drei Tagen</w:t>
      </w:r>
      <w:r w:rsidRPr="00F7337C">
        <w:rPr>
          <w:rFonts w:cs="Arial"/>
          <w:sz w:val="24"/>
          <w:lang w:val="de-CH"/>
        </w:rPr>
        <w:t xml:space="preserve"> seit der Entdeckung des Beschwerdegrundes, spätestens jedoch am dritten Tage nach der amtlichen Veröffentlichung der Ergebnisse einzureichen. Der Regierungsrat entscheidet endgültig.</w:t>
      </w:r>
    </w:p>
    <w:p w:rsidR="00DB31A8" w:rsidRDefault="00DB31A8" w:rsidP="00B321FC">
      <w:pPr>
        <w:tabs>
          <w:tab w:val="left" w:pos="6804"/>
        </w:tabs>
        <w:rPr>
          <w:rFonts w:cs="Arial"/>
          <w:sz w:val="24"/>
          <w:lang w:val="de-CH"/>
        </w:rPr>
      </w:pPr>
    </w:p>
    <w:p w:rsidR="00772A12" w:rsidRPr="00F7337C" w:rsidRDefault="00772A12" w:rsidP="00B321FC">
      <w:pPr>
        <w:tabs>
          <w:tab w:val="left" w:pos="6804"/>
        </w:tabs>
        <w:rPr>
          <w:rFonts w:cs="Arial"/>
          <w:sz w:val="24"/>
          <w:lang w:val="de-CH"/>
        </w:rPr>
      </w:pPr>
    </w:p>
    <w:p w:rsidR="00B321FC" w:rsidRPr="00F7337C" w:rsidRDefault="00BD482B" w:rsidP="00283594">
      <w:pPr>
        <w:tabs>
          <w:tab w:val="left" w:pos="5103"/>
        </w:tabs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Reute,</w:t>
      </w:r>
      <w:r w:rsidR="00283594" w:rsidRPr="00F7337C">
        <w:rPr>
          <w:rFonts w:cs="Arial"/>
          <w:sz w:val="24"/>
          <w:lang w:val="de-CH"/>
        </w:rPr>
        <w:t xml:space="preserve"> </w:t>
      </w:r>
      <w:r w:rsidR="002A7C9F">
        <w:rPr>
          <w:rFonts w:cs="Arial"/>
          <w:sz w:val="24"/>
          <w:lang w:val="de-CH"/>
        </w:rPr>
        <w:t>28.11.2021</w:t>
      </w:r>
      <w:r w:rsidR="00283594" w:rsidRPr="00F7337C">
        <w:rPr>
          <w:rFonts w:cs="Arial"/>
          <w:sz w:val="24"/>
          <w:lang w:val="de-CH"/>
        </w:rPr>
        <w:tab/>
      </w:r>
      <w:r w:rsidRPr="00F7337C">
        <w:rPr>
          <w:rFonts w:cs="Arial"/>
          <w:sz w:val="24"/>
          <w:lang w:val="de-CH"/>
        </w:rPr>
        <w:t>DAS ZÄHLBÜRO</w:t>
      </w:r>
    </w:p>
    <w:sectPr w:rsidR="00B321FC" w:rsidRPr="00F7337C" w:rsidSect="00DB31A8">
      <w:headerReference w:type="even" r:id="rId9"/>
      <w:footerReference w:type="even" r:id="rId10"/>
      <w:footerReference w:type="default" r:id="rId11"/>
      <w:pgSz w:w="11906" w:h="16838"/>
      <w:pgMar w:top="1560" w:right="1416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7E" w:rsidRDefault="00C4357E">
      <w:r>
        <w:separator/>
      </w:r>
    </w:p>
  </w:endnote>
  <w:endnote w:type="continuationSeparator" w:id="0">
    <w:p w:rsidR="00C4357E" w:rsidRDefault="00C4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E" w:rsidRDefault="00C4357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4357E" w:rsidRDefault="00C435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E" w:rsidRPr="000E672F" w:rsidRDefault="00C4357E">
    <w:pPr>
      <w:pStyle w:val="Fuzeile"/>
      <w:framePr w:wrap="around" w:vAnchor="text" w:hAnchor="margin" w:xAlign="center" w:y="1"/>
      <w:rPr>
        <w:rStyle w:val="Seitenzahl"/>
        <w:rFonts w:cs="Arial"/>
      </w:rPr>
    </w:pPr>
    <w:r w:rsidRPr="000E672F">
      <w:rPr>
        <w:rStyle w:val="Seitenzahl"/>
        <w:rFonts w:cs="Arial"/>
      </w:rPr>
      <w:fldChar w:fldCharType="begin"/>
    </w:r>
    <w:r w:rsidRPr="000E672F">
      <w:rPr>
        <w:rStyle w:val="Seitenzahl"/>
        <w:rFonts w:cs="Arial"/>
      </w:rPr>
      <w:instrText xml:space="preserve">PAGE  </w:instrText>
    </w:r>
    <w:r w:rsidRPr="000E672F">
      <w:rPr>
        <w:rStyle w:val="Seitenzahl"/>
        <w:rFonts w:cs="Arial"/>
      </w:rPr>
      <w:fldChar w:fldCharType="separate"/>
    </w:r>
    <w:r w:rsidR="004C6612">
      <w:rPr>
        <w:rStyle w:val="Seitenzahl"/>
        <w:rFonts w:cs="Arial"/>
        <w:noProof/>
      </w:rPr>
      <w:t>1</w:t>
    </w:r>
    <w:r w:rsidRPr="000E672F">
      <w:rPr>
        <w:rStyle w:val="Seitenzahl"/>
        <w:rFonts w:cs="Arial"/>
      </w:rPr>
      <w:fldChar w:fldCharType="end"/>
    </w:r>
  </w:p>
  <w:p w:rsidR="00C4357E" w:rsidRPr="000E672F" w:rsidRDefault="00C4357E">
    <w:pPr>
      <w:pStyle w:val="Fuzeile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7E" w:rsidRDefault="00C4357E">
      <w:r>
        <w:separator/>
      </w:r>
    </w:p>
  </w:footnote>
  <w:footnote w:type="continuationSeparator" w:id="0">
    <w:p w:rsidR="00C4357E" w:rsidRDefault="00C4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E" w:rsidRDefault="00C435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C4357E" w:rsidRDefault="00C435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2F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36527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71352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CB436C"/>
    <w:multiLevelType w:val="singleLevel"/>
    <w:tmpl w:val="7AF0D79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59FC6E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DAA5DE4"/>
    <w:multiLevelType w:val="singleLevel"/>
    <w:tmpl w:val="BC20A6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6F253C1D"/>
    <w:multiLevelType w:val="hybridMultilevel"/>
    <w:tmpl w:val="96024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0C9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BD"/>
    <w:rsid w:val="0000525C"/>
    <w:rsid w:val="0000648C"/>
    <w:rsid w:val="00007849"/>
    <w:rsid w:val="000125B2"/>
    <w:rsid w:val="00014F9C"/>
    <w:rsid w:val="0001521A"/>
    <w:rsid w:val="000165AD"/>
    <w:rsid w:val="000169E6"/>
    <w:rsid w:val="00016FDE"/>
    <w:rsid w:val="00022F48"/>
    <w:rsid w:val="00042611"/>
    <w:rsid w:val="00043068"/>
    <w:rsid w:val="00046B7B"/>
    <w:rsid w:val="00053425"/>
    <w:rsid w:val="0005741C"/>
    <w:rsid w:val="0006591D"/>
    <w:rsid w:val="000747F2"/>
    <w:rsid w:val="00075963"/>
    <w:rsid w:val="00076BF4"/>
    <w:rsid w:val="00081533"/>
    <w:rsid w:val="00084593"/>
    <w:rsid w:val="00084666"/>
    <w:rsid w:val="00085AD9"/>
    <w:rsid w:val="00091726"/>
    <w:rsid w:val="00091AF3"/>
    <w:rsid w:val="00092B46"/>
    <w:rsid w:val="000A2927"/>
    <w:rsid w:val="000B2532"/>
    <w:rsid w:val="000B3C69"/>
    <w:rsid w:val="000B5848"/>
    <w:rsid w:val="000D3384"/>
    <w:rsid w:val="000D466A"/>
    <w:rsid w:val="000E672F"/>
    <w:rsid w:val="00105D32"/>
    <w:rsid w:val="001106D2"/>
    <w:rsid w:val="001115BE"/>
    <w:rsid w:val="001243CF"/>
    <w:rsid w:val="001259EB"/>
    <w:rsid w:val="00125C5E"/>
    <w:rsid w:val="00127614"/>
    <w:rsid w:val="00131842"/>
    <w:rsid w:val="00137D54"/>
    <w:rsid w:val="0014663B"/>
    <w:rsid w:val="00157C93"/>
    <w:rsid w:val="00162957"/>
    <w:rsid w:val="00163063"/>
    <w:rsid w:val="001661EC"/>
    <w:rsid w:val="00167725"/>
    <w:rsid w:val="001765C0"/>
    <w:rsid w:val="0018334D"/>
    <w:rsid w:val="00183795"/>
    <w:rsid w:val="00192404"/>
    <w:rsid w:val="001A336E"/>
    <w:rsid w:val="001C086E"/>
    <w:rsid w:val="001C2F1F"/>
    <w:rsid w:val="001C473E"/>
    <w:rsid w:val="001D36B5"/>
    <w:rsid w:val="001D3BC8"/>
    <w:rsid w:val="001D4754"/>
    <w:rsid w:val="001D58C4"/>
    <w:rsid w:val="001D639D"/>
    <w:rsid w:val="001E7F2A"/>
    <w:rsid w:val="001F0462"/>
    <w:rsid w:val="001F061D"/>
    <w:rsid w:val="001F1A91"/>
    <w:rsid w:val="001F3EC9"/>
    <w:rsid w:val="001F52CB"/>
    <w:rsid w:val="001F7A30"/>
    <w:rsid w:val="00200FB8"/>
    <w:rsid w:val="00202466"/>
    <w:rsid w:val="00204011"/>
    <w:rsid w:val="0021172C"/>
    <w:rsid w:val="00214D52"/>
    <w:rsid w:val="00217CD2"/>
    <w:rsid w:val="0022604E"/>
    <w:rsid w:val="00241ED0"/>
    <w:rsid w:val="0024323B"/>
    <w:rsid w:val="00246259"/>
    <w:rsid w:val="002613D7"/>
    <w:rsid w:val="00261DA1"/>
    <w:rsid w:val="00262454"/>
    <w:rsid w:val="002659BB"/>
    <w:rsid w:val="00274323"/>
    <w:rsid w:val="0028008A"/>
    <w:rsid w:val="00283524"/>
    <w:rsid w:val="00283594"/>
    <w:rsid w:val="00283BED"/>
    <w:rsid w:val="0028562B"/>
    <w:rsid w:val="00296855"/>
    <w:rsid w:val="00296FA7"/>
    <w:rsid w:val="002A7C9F"/>
    <w:rsid w:val="002B56D4"/>
    <w:rsid w:val="002D29FD"/>
    <w:rsid w:val="002E0297"/>
    <w:rsid w:val="002E0388"/>
    <w:rsid w:val="002E1AE3"/>
    <w:rsid w:val="002E76FC"/>
    <w:rsid w:val="002F640D"/>
    <w:rsid w:val="0030103F"/>
    <w:rsid w:val="00302CC3"/>
    <w:rsid w:val="00311C0A"/>
    <w:rsid w:val="0031391D"/>
    <w:rsid w:val="003212E9"/>
    <w:rsid w:val="00333298"/>
    <w:rsid w:val="00337A9C"/>
    <w:rsid w:val="00340DFE"/>
    <w:rsid w:val="00344FE6"/>
    <w:rsid w:val="00346D8B"/>
    <w:rsid w:val="003508B5"/>
    <w:rsid w:val="00353C5D"/>
    <w:rsid w:val="00362636"/>
    <w:rsid w:val="003661AB"/>
    <w:rsid w:val="00374054"/>
    <w:rsid w:val="00376439"/>
    <w:rsid w:val="00380E40"/>
    <w:rsid w:val="00383204"/>
    <w:rsid w:val="003902BF"/>
    <w:rsid w:val="00391189"/>
    <w:rsid w:val="003C1DD8"/>
    <w:rsid w:val="003C3F8A"/>
    <w:rsid w:val="003C4D27"/>
    <w:rsid w:val="003C66D2"/>
    <w:rsid w:val="003D0ADF"/>
    <w:rsid w:val="003D2E69"/>
    <w:rsid w:val="003F1D6D"/>
    <w:rsid w:val="003F2479"/>
    <w:rsid w:val="00403491"/>
    <w:rsid w:val="00414D02"/>
    <w:rsid w:val="00414F35"/>
    <w:rsid w:val="00416CDE"/>
    <w:rsid w:val="00420E2A"/>
    <w:rsid w:val="00424875"/>
    <w:rsid w:val="00431301"/>
    <w:rsid w:val="00437654"/>
    <w:rsid w:val="00440869"/>
    <w:rsid w:val="0044369D"/>
    <w:rsid w:val="004520C8"/>
    <w:rsid w:val="0045414E"/>
    <w:rsid w:val="004607A3"/>
    <w:rsid w:val="004634A0"/>
    <w:rsid w:val="004663BE"/>
    <w:rsid w:val="00481615"/>
    <w:rsid w:val="0048222C"/>
    <w:rsid w:val="0048636C"/>
    <w:rsid w:val="004918BB"/>
    <w:rsid w:val="00492107"/>
    <w:rsid w:val="004958E1"/>
    <w:rsid w:val="004979B7"/>
    <w:rsid w:val="004A19FC"/>
    <w:rsid w:val="004A50AF"/>
    <w:rsid w:val="004A69B4"/>
    <w:rsid w:val="004B4412"/>
    <w:rsid w:val="004B5778"/>
    <w:rsid w:val="004C1604"/>
    <w:rsid w:val="004C4166"/>
    <w:rsid w:val="004C6612"/>
    <w:rsid w:val="004D4AC6"/>
    <w:rsid w:val="004D56FC"/>
    <w:rsid w:val="004E2185"/>
    <w:rsid w:val="004E5004"/>
    <w:rsid w:val="004E526B"/>
    <w:rsid w:val="004E5360"/>
    <w:rsid w:val="004F4BC4"/>
    <w:rsid w:val="00502FFA"/>
    <w:rsid w:val="005115BD"/>
    <w:rsid w:val="005118D1"/>
    <w:rsid w:val="00512F93"/>
    <w:rsid w:val="00520607"/>
    <w:rsid w:val="005251DD"/>
    <w:rsid w:val="005300FB"/>
    <w:rsid w:val="00542748"/>
    <w:rsid w:val="00552AE3"/>
    <w:rsid w:val="005660B6"/>
    <w:rsid w:val="005671B2"/>
    <w:rsid w:val="00572722"/>
    <w:rsid w:val="00576F8A"/>
    <w:rsid w:val="005824AC"/>
    <w:rsid w:val="00583CE0"/>
    <w:rsid w:val="00586AA5"/>
    <w:rsid w:val="00593980"/>
    <w:rsid w:val="00593E8F"/>
    <w:rsid w:val="005965A8"/>
    <w:rsid w:val="005A4A2D"/>
    <w:rsid w:val="005B3C20"/>
    <w:rsid w:val="005E08F8"/>
    <w:rsid w:val="006005B7"/>
    <w:rsid w:val="006009D9"/>
    <w:rsid w:val="00602468"/>
    <w:rsid w:val="00603745"/>
    <w:rsid w:val="00610EF1"/>
    <w:rsid w:val="00616E4C"/>
    <w:rsid w:val="006215B8"/>
    <w:rsid w:val="00623113"/>
    <w:rsid w:val="006233A3"/>
    <w:rsid w:val="006244E8"/>
    <w:rsid w:val="0064302D"/>
    <w:rsid w:val="00660CFE"/>
    <w:rsid w:val="00674E5E"/>
    <w:rsid w:val="006765F1"/>
    <w:rsid w:val="00681378"/>
    <w:rsid w:val="00683B5E"/>
    <w:rsid w:val="006874EC"/>
    <w:rsid w:val="00694626"/>
    <w:rsid w:val="00694647"/>
    <w:rsid w:val="00697285"/>
    <w:rsid w:val="006A5545"/>
    <w:rsid w:val="006D206F"/>
    <w:rsid w:val="006D5326"/>
    <w:rsid w:val="006D53EB"/>
    <w:rsid w:val="006E06FF"/>
    <w:rsid w:val="006E5431"/>
    <w:rsid w:val="006F1810"/>
    <w:rsid w:val="0070135B"/>
    <w:rsid w:val="007134D9"/>
    <w:rsid w:val="007177DE"/>
    <w:rsid w:val="007206AC"/>
    <w:rsid w:val="0072273C"/>
    <w:rsid w:val="00723423"/>
    <w:rsid w:val="0073512A"/>
    <w:rsid w:val="007438A8"/>
    <w:rsid w:val="00744828"/>
    <w:rsid w:val="007552C1"/>
    <w:rsid w:val="00772A12"/>
    <w:rsid w:val="00773CB0"/>
    <w:rsid w:val="00775B17"/>
    <w:rsid w:val="00782870"/>
    <w:rsid w:val="007840F9"/>
    <w:rsid w:val="00790CC5"/>
    <w:rsid w:val="00794B41"/>
    <w:rsid w:val="00795B84"/>
    <w:rsid w:val="007A38B6"/>
    <w:rsid w:val="007B01A6"/>
    <w:rsid w:val="007B4C36"/>
    <w:rsid w:val="007B7018"/>
    <w:rsid w:val="007C0F90"/>
    <w:rsid w:val="007C2B4D"/>
    <w:rsid w:val="007C31AE"/>
    <w:rsid w:val="007D09B1"/>
    <w:rsid w:val="007D73D9"/>
    <w:rsid w:val="007F424D"/>
    <w:rsid w:val="00804AC3"/>
    <w:rsid w:val="00806B25"/>
    <w:rsid w:val="0080707D"/>
    <w:rsid w:val="0081471F"/>
    <w:rsid w:val="0082012A"/>
    <w:rsid w:val="00831D46"/>
    <w:rsid w:val="00832C6F"/>
    <w:rsid w:val="00836BD7"/>
    <w:rsid w:val="00837A70"/>
    <w:rsid w:val="00845F93"/>
    <w:rsid w:val="008478D5"/>
    <w:rsid w:val="00850802"/>
    <w:rsid w:val="00852273"/>
    <w:rsid w:val="00852475"/>
    <w:rsid w:val="008761E8"/>
    <w:rsid w:val="00877107"/>
    <w:rsid w:val="00881A6B"/>
    <w:rsid w:val="00882289"/>
    <w:rsid w:val="0088245D"/>
    <w:rsid w:val="008840F3"/>
    <w:rsid w:val="0089116F"/>
    <w:rsid w:val="008931E8"/>
    <w:rsid w:val="00895F02"/>
    <w:rsid w:val="008A4C10"/>
    <w:rsid w:val="008B57FC"/>
    <w:rsid w:val="008B6843"/>
    <w:rsid w:val="008B7526"/>
    <w:rsid w:val="008C22C2"/>
    <w:rsid w:val="008C75C1"/>
    <w:rsid w:val="008D14BE"/>
    <w:rsid w:val="008D1C2B"/>
    <w:rsid w:val="008D1DF4"/>
    <w:rsid w:val="008D7D7D"/>
    <w:rsid w:val="008F671F"/>
    <w:rsid w:val="00900434"/>
    <w:rsid w:val="00907591"/>
    <w:rsid w:val="00914B97"/>
    <w:rsid w:val="00917CAA"/>
    <w:rsid w:val="009228B4"/>
    <w:rsid w:val="00922C47"/>
    <w:rsid w:val="00932821"/>
    <w:rsid w:val="00940E2F"/>
    <w:rsid w:val="00946058"/>
    <w:rsid w:val="00946A94"/>
    <w:rsid w:val="0096216D"/>
    <w:rsid w:val="009635D1"/>
    <w:rsid w:val="00965E83"/>
    <w:rsid w:val="00972AFA"/>
    <w:rsid w:val="00972EFB"/>
    <w:rsid w:val="009765BE"/>
    <w:rsid w:val="00977907"/>
    <w:rsid w:val="00980D15"/>
    <w:rsid w:val="00984522"/>
    <w:rsid w:val="00985768"/>
    <w:rsid w:val="00986095"/>
    <w:rsid w:val="0098782D"/>
    <w:rsid w:val="00987E87"/>
    <w:rsid w:val="00991945"/>
    <w:rsid w:val="009A43E9"/>
    <w:rsid w:val="009A4707"/>
    <w:rsid w:val="009A65FB"/>
    <w:rsid w:val="009C01C0"/>
    <w:rsid w:val="009C2B1B"/>
    <w:rsid w:val="009C2D91"/>
    <w:rsid w:val="009C7FF3"/>
    <w:rsid w:val="009E2ADB"/>
    <w:rsid w:val="009E3816"/>
    <w:rsid w:val="009F315C"/>
    <w:rsid w:val="009F48A7"/>
    <w:rsid w:val="009F4D55"/>
    <w:rsid w:val="00A0043D"/>
    <w:rsid w:val="00A10202"/>
    <w:rsid w:val="00A12E87"/>
    <w:rsid w:val="00A15870"/>
    <w:rsid w:val="00A161B9"/>
    <w:rsid w:val="00A171FF"/>
    <w:rsid w:val="00A2219E"/>
    <w:rsid w:val="00A27030"/>
    <w:rsid w:val="00A30F0B"/>
    <w:rsid w:val="00A40464"/>
    <w:rsid w:val="00A44D18"/>
    <w:rsid w:val="00A53E09"/>
    <w:rsid w:val="00A6266A"/>
    <w:rsid w:val="00A63650"/>
    <w:rsid w:val="00A65288"/>
    <w:rsid w:val="00A6735A"/>
    <w:rsid w:val="00A7061E"/>
    <w:rsid w:val="00A73FB7"/>
    <w:rsid w:val="00A92FA8"/>
    <w:rsid w:val="00A94F4C"/>
    <w:rsid w:val="00AB39C7"/>
    <w:rsid w:val="00AC21AA"/>
    <w:rsid w:val="00AD6E16"/>
    <w:rsid w:val="00AF5D52"/>
    <w:rsid w:val="00B05AC0"/>
    <w:rsid w:val="00B07417"/>
    <w:rsid w:val="00B17F80"/>
    <w:rsid w:val="00B217E7"/>
    <w:rsid w:val="00B2262C"/>
    <w:rsid w:val="00B22F1C"/>
    <w:rsid w:val="00B321FC"/>
    <w:rsid w:val="00B373C2"/>
    <w:rsid w:val="00B53640"/>
    <w:rsid w:val="00B57765"/>
    <w:rsid w:val="00B647CB"/>
    <w:rsid w:val="00BA23D9"/>
    <w:rsid w:val="00BB140D"/>
    <w:rsid w:val="00BB4DB5"/>
    <w:rsid w:val="00BC3002"/>
    <w:rsid w:val="00BC5EDA"/>
    <w:rsid w:val="00BC78AA"/>
    <w:rsid w:val="00BD1DC0"/>
    <w:rsid w:val="00BD482B"/>
    <w:rsid w:val="00BE43B5"/>
    <w:rsid w:val="00BE49BF"/>
    <w:rsid w:val="00BF2F8F"/>
    <w:rsid w:val="00BF42F2"/>
    <w:rsid w:val="00C061D2"/>
    <w:rsid w:val="00C21222"/>
    <w:rsid w:val="00C305EF"/>
    <w:rsid w:val="00C31BDB"/>
    <w:rsid w:val="00C3632D"/>
    <w:rsid w:val="00C4090F"/>
    <w:rsid w:val="00C4357E"/>
    <w:rsid w:val="00C650B4"/>
    <w:rsid w:val="00C65804"/>
    <w:rsid w:val="00C76FC6"/>
    <w:rsid w:val="00C874E5"/>
    <w:rsid w:val="00CA1E2B"/>
    <w:rsid w:val="00CA2714"/>
    <w:rsid w:val="00CB73A3"/>
    <w:rsid w:val="00CC0524"/>
    <w:rsid w:val="00CC497B"/>
    <w:rsid w:val="00CC4EB1"/>
    <w:rsid w:val="00CD1714"/>
    <w:rsid w:val="00CD3DD9"/>
    <w:rsid w:val="00CE37CC"/>
    <w:rsid w:val="00CE709B"/>
    <w:rsid w:val="00CF43EE"/>
    <w:rsid w:val="00D01ABB"/>
    <w:rsid w:val="00D02AEF"/>
    <w:rsid w:val="00D050F6"/>
    <w:rsid w:val="00D11EF3"/>
    <w:rsid w:val="00D20CAC"/>
    <w:rsid w:val="00D21172"/>
    <w:rsid w:val="00D237C6"/>
    <w:rsid w:val="00D253BA"/>
    <w:rsid w:val="00D2571C"/>
    <w:rsid w:val="00D26CD1"/>
    <w:rsid w:val="00D301B5"/>
    <w:rsid w:val="00D349F6"/>
    <w:rsid w:val="00D41E9E"/>
    <w:rsid w:val="00D42B4B"/>
    <w:rsid w:val="00D50D52"/>
    <w:rsid w:val="00D5655D"/>
    <w:rsid w:val="00D74D8E"/>
    <w:rsid w:val="00D81E13"/>
    <w:rsid w:val="00D834FD"/>
    <w:rsid w:val="00D84342"/>
    <w:rsid w:val="00D84D63"/>
    <w:rsid w:val="00DA0EEA"/>
    <w:rsid w:val="00DA5000"/>
    <w:rsid w:val="00DA5EEE"/>
    <w:rsid w:val="00DB31A8"/>
    <w:rsid w:val="00DB6023"/>
    <w:rsid w:val="00DC421D"/>
    <w:rsid w:val="00DD2FD7"/>
    <w:rsid w:val="00DD40EC"/>
    <w:rsid w:val="00DE3A08"/>
    <w:rsid w:val="00DE7D53"/>
    <w:rsid w:val="00DF3974"/>
    <w:rsid w:val="00E01326"/>
    <w:rsid w:val="00E04C8F"/>
    <w:rsid w:val="00E05C19"/>
    <w:rsid w:val="00E073F1"/>
    <w:rsid w:val="00E101A9"/>
    <w:rsid w:val="00E125B6"/>
    <w:rsid w:val="00E3168B"/>
    <w:rsid w:val="00E332A9"/>
    <w:rsid w:val="00E35117"/>
    <w:rsid w:val="00E4506B"/>
    <w:rsid w:val="00E51578"/>
    <w:rsid w:val="00E51808"/>
    <w:rsid w:val="00E53202"/>
    <w:rsid w:val="00E55009"/>
    <w:rsid w:val="00E62233"/>
    <w:rsid w:val="00E700D3"/>
    <w:rsid w:val="00E70C98"/>
    <w:rsid w:val="00E71B71"/>
    <w:rsid w:val="00E75A98"/>
    <w:rsid w:val="00E80E43"/>
    <w:rsid w:val="00E856DA"/>
    <w:rsid w:val="00E94F3D"/>
    <w:rsid w:val="00E9673F"/>
    <w:rsid w:val="00EA186D"/>
    <w:rsid w:val="00EA4A8F"/>
    <w:rsid w:val="00EB0107"/>
    <w:rsid w:val="00EB3056"/>
    <w:rsid w:val="00EB3CD3"/>
    <w:rsid w:val="00EC06D4"/>
    <w:rsid w:val="00EC5F43"/>
    <w:rsid w:val="00EC7B61"/>
    <w:rsid w:val="00ED05B9"/>
    <w:rsid w:val="00ED2880"/>
    <w:rsid w:val="00ED508B"/>
    <w:rsid w:val="00EE5E03"/>
    <w:rsid w:val="00EE69C3"/>
    <w:rsid w:val="00EF3614"/>
    <w:rsid w:val="00EF3ADF"/>
    <w:rsid w:val="00EF6759"/>
    <w:rsid w:val="00F12539"/>
    <w:rsid w:val="00F1610B"/>
    <w:rsid w:val="00F16621"/>
    <w:rsid w:val="00F227B1"/>
    <w:rsid w:val="00F27DA0"/>
    <w:rsid w:val="00F27DA7"/>
    <w:rsid w:val="00F312DC"/>
    <w:rsid w:val="00F404BC"/>
    <w:rsid w:val="00F571D1"/>
    <w:rsid w:val="00F62EE8"/>
    <w:rsid w:val="00F673FB"/>
    <w:rsid w:val="00F677E3"/>
    <w:rsid w:val="00F73194"/>
    <w:rsid w:val="00F7337C"/>
    <w:rsid w:val="00F76F97"/>
    <w:rsid w:val="00F95DCB"/>
    <w:rsid w:val="00FA2332"/>
    <w:rsid w:val="00FA2B20"/>
    <w:rsid w:val="00FA5810"/>
    <w:rsid w:val="00FA7CBD"/>
    <w:rsid w:val="00FA7E18"/>
    <w:rsid w:val="00FC25C2"/>
    <w:rsid w:val="00FE26BD"/>
    <w:rsid w:val="00FE42AA"/>
    <w:rsid w:val="00FF112E"/>
    <w:rsid w:val="00FF226E"/>
    <w:rsid w:val="00FF43A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C842C6"/>
  <w15:docId w15:val="{8B5DABC3-FC6C-4603-992A-7CC92EEF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FB8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602468"/>
    <w:pPr>
      <w:keepNext/>
      <w:ind w:left="426" w:hanging="426"/>
      <w:outlineLvl w:val="0"/>
    </w:pPr>
    <w:rPr>
      <w:b/>
      <w:sz w:val="24"/>
      <w:lang w:val="de-CH"/>
    </w:rPr>
  </w:style>
  <w:style w:type="paragraph" w:styleId="berschrift2">
    <w:name w:val="heading 2"/>
    <w:basedOn w:val="Standard"/>
    <w:next w:val="Standard"/>
    <w:qFormat/>
    <w:rsid w:val="00602468"/>
    <w:pPr>
      <w:keepNext/>
      <w:tabs>
        <w:tab w:val="right" w:pos="6804"/>
      </w:tabs>
      <w:ind w:left="426" w:hanging="426"/>
      <w:outlineLvl w:val="1"/>
    </w:pPr>
    <w:rPr>
      <w:sz w:val="24"/>
      <w:lang w:val="de-CH"/>
    </w:rPr>
  </w:style>
  <w:style w:type="paragraph" w:styleId="berschrift3">
    <w:name w:val="heading 3"/>
    <w:basedOn w:val="Standard"/>
    <w:next w:val="Standard"/>
    <w:qFormat/>
    <w:rsid w:val="00602468"/>
    <w:pPr>
      <w:keepNext/>
      <w:jc w:val="both"/>
      <w:outlineLvl w:val="2"/>
    </w:pPr>
    <w:rPr>
      <w:b/>
      <w:sz w:val="24"/>
      <w:lang w:val="de-CH"/>
    </w:rPr>
  </w:style>
  <w:style w:type="paragraph" w:styleId="berschrift4">
    <w:name w:val="heading 4"/>
    <w:basedOn w:val="Standard"/>
    <w:next w:val="Standard"/>
    <w:qFormat/>
    <w:rsid w:val="00602468"/>
    <w:pPr>
      <w:keepNext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rsid w:val="00602468"/>
    <w:pPr>
      <w:keepNext/>
      <w:tabs>
        <w:tab w:val="left" w:pos="6804"/>
      </w:tabs>
      <w:outlineLvl w:val="4"/>
    </w:pPr>
    <w:rPr>
      <w:sz w:val="24"/>
      <w:lang w:val="de-CH"/>
    </w:rPr>
  </w:style>
  <w:style w:type="paragraph" w:styleId="berschrift6">
    <w:name w:val="heading 6"/>
    <w:basedOn w:val="Standard"/>
    <w:next w:val="Standard"/>
    <w:qFormat/>
    <w:rsid w:val="00602468"/>
    <w:pPr>
      <w:keepNext/>
      <w:outlineLvl w:val="5"/>
    </w:pPr>
    <w:rPr>
      <w:sz w:val="30"/>
    </w:rPr>
  </w:style>
  <w:style w:type="paragraph" w:styleId="berschrift7">
    <w:name w:val="heading 7"/>
    <w:basedOn w:val="Standard"/>
    <w:next w:val="Standard"/>
    <w:qFormat/>
    <w:rsid w:val="00602468"/>
    <w:pPr>
      <w:keepNext/>
      <w:tabs>
        <w:tab w:val="left" w:pos="6804"/>
      </w:tabs>
      <w:jc w:val="both"/>
      <w:outlineLvl w:val="6"/>
    </w:pPr>
    <w:rPr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024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02468"/>
  </w:style>
  <w:style w:type="paragraph" w:styleId="Fuzeile">
    <w:name w:val="footer"/>
    <w:basedOn w:val="Standard"/>
    <w:rsid w:val="0060246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602468"/>
    <w:rPr>
      <w:b/>
      <w:sz w:val="24"/>
      <w:lang w:val="de-CH"/>
    </w:rPr>
  </w:style>
  <w:style w:type="paragraph" w:styleId="Sprechblasentext">
    <w:name w:val="Balloon Text"/>
    <w:basedOn w:val="Standard"/>
    <w:semiHidden/>
    <w:rsid w:val="004E5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4BB7-F572-4E51-B7DE-302B0C65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Stimmbeteiligung</vt:lpstr>
    </vt:vector>
  </TitlesOfParts>
  <Company>Reute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Stimmbeteiligung</dc:title>
  <dc:creator>Gemeindeverwaltung</dc:creator>
  <cp:lastModifiedBy>Hanimann Monika</cp:lastModifiedBy>
  <cp:revision>27</cp:revision>
  <cp:lastPrinted>2021-11-28T11:25:00Z</cp:lastPrinted>
  <dcterms:created xsi:type="dcterms:W3CDTF">2020-09-27T09:53:00Z</dcterms:created>
  <dcterms:modified xsi:type="dcterms:W3CDTF">2021-11-28T11:25:00Z</dcterms:modified>
</cp:coreProperties>
</file>